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3" w:type="dxa"/>
        <w:tblCellMar>
          <w:left w:w="70" w:type="dxa"/>
          <w:right w:w="70" w:type="dxa"/>
        </w:tblCellMar>
        <w:tblLook w:val="0000"/>
      </w:tblPr>
      <w:tblGrid>
        <w:gridCol w:w="1963"/>
        <w:gridCol w:w="8360"/>
      </w:tblGrid>
      <w:tr w:rsidR="00212824">
        <w:trPr>
          <w:cantSplit/>
          <w:trHeight w:val="560"/>
        </w:trPr>
        <w:tc>
          <w:tcPr>
            <w:tcW w:w="1963" w:type="dxa"/>
            <w:vMerge w:val="restart"/>
          </w:tcPr>
          <w:p w:rsidR="00212824" w:rsidRDefault="00212824">
            <w:pPr>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21.1pt;margin-top:94.55pt;width:189pt;height:60.75pt;z-index:251658240" fillcolor="#cfc">
                  <v:textbox style="mso-next-textbox:#_x0000_s1026">
                    <w:txbxContent>
                      <w:p w:rsidR="00212824" w:rsidRDefault="00212824" w:rsidP="00207915"/>
                      <w:p w:rsidR="00212824" w:rsidRDefault="00212824" w:rsidP="00207915">
                        <w:r>
                          <w:t>CIG : ____________________________</w:t>
                        </w:r>
                      </w:p>
                      <w:p w:rsidR="00212824" w:rsidRDefault="00212824" w:rsidP="00207915"/>
                      <w:p w:rsidR="00212824" w:rsidRDefault="00212824" w:rsidP="00207915">
                        <w:r>
                          <w:t>CUP: ____________________________</w:t>
                        </w:r>
                      </w:p>
                    </w:txbxContent>
                  </v:textbox>
                </v:shape>
              </w:pict>
            </w:r>
            <w:r w:rsidRPr="00C356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5pt;height:75pt;visibility:visible">
                  <v:imagedata r:id="rId5" o:title=""/>
                </v:shape>
              </w:pict>
            </w:r>
          </w:p>
        </w:tc>
        <w:tc>
          <w:tcPr>
            <w:tcW w:w="8360" w:type="dxa"/>
          </w:tcPr>
          <w:p w:rsidR="00212824" w:rsidRDefault="00212824" w:rsidP="0036671F">
            <w:pPr>
              <w:pStyle w:val="Caption"/>
              <w:spacing w:after="0"/>
              <w:ind w:right="1819"/>
              <w:jc w:val="center"/>
              <w:rPr>
                <w:sz w:val="36"/>
              </w:rPr>
            </w:pPr>
            <w:r>
              <w:rPr>
                <w:sz w:val="36"/>
              </w:rPr>
              <w:t>Università degli Studi di Perugia</w:t>
            </w:r>
          </w:p>
        </w:tc>
      </w:tr>
      <w:tr w:rsidR="00212824">
        <w:trPr>
          <w:cantSplit/>
          <w:trHeight w:val="455"/>
        </w:trPr>
        <w:tc>
          <w:tcPr>
            <w:tcW w:w="1963" w:type="dxa"/>
            <w:vMerge/>
          </w:tcPr>
          <w:p w:rsidR="00212824" w:rsidRDefault="00212824">
            <w:pPr>
              <w:jc w:val="center"/>
            </w:pPr>
          </w:p>
        </w:tc>
        <w:tc>
          <w:tcPr>
            <w:tcW w:w="8360" w:type="dxa"/>
          </w:tcPr>
          <w:p w:rsidR="00212824" w:rsidRDefault="00212824" w:rsidP="0036671F">
            <w:pPr>
              <w:pStyle w:val="Caption"/>
              <w:ind w:right="1819"/>
              <w:jc w:val="center"/>
              <w:rPr>
                <w:sz w:val="36"/>
                <w:szCs w:val="36"/>
              </w:rPr>
            </w:pPr>
            <w:r w:rsidRPr="006D274F">
              <w:rPr>
                <w:sz w:val="36"/>
                <w:szCs w:val="36"/>
              </w:rPr>
              <w:t xml:space="preserve">DIPARTIMENTO DI </w:t>
            </w:r>
          </w:p>
          <w:p w:rsidR="00212824" w:rsidRPr="006D274F" w:rsidRDefault="00212824" w:rsidP="0036671F">
            <w:pPr>
              <w:pStyle w:val="Caption"/>
              <w:ind w:right="1819"/>
              <w:jc w:val="center"/>
              <w:rPr>
                <w:sz w:val="36"/>
                <w:szCs w:val="36"/>
              </w:rPr>
            </w:pPr>
            <w:r>
              <w:rPr>
                <w:sz w:val="36"/>
                <w:szCs w:val="36"/>
              </w:rPr>
              <w:t>SCIENZE POLITICHE</w:t>
            </w:r>
          </w:p>
          <w:p w:rsidR="00212824" w:rsidRDefault="00212824" w:rsidP="0036671F">
            <w:pPr>
              <w:ind w:right="1819"/>
              <w:jc w:val="center"/>
            </w:pPr>
            <w:r>
              <w:t>Via A. Pascoli 06123 – PERUGIA (ITALY)</w:t>
            </w:r>
          </w:p>
          <w:p w:rsidR="00212824" w:rsidRPr="006D274F" w:rsidRDefault="00212824" w:rsidP="0036671F">
            <w:pPr>
              <w:ind w:right="1819"/>
              <w:jc w:val="center"/>
            </w:pPr>
            <w:r>
              <w:t>Tel. 075-5852483 Fax 075-5852476</w:t>
            </w:r>
          </w:p>
        </w:tc>
      </w:tr>
      <w:tr w:rsidR="00212824">
        <w:trPr>
          <w:cantSplit/>
          <w:trHeight w:val="222"/>
        </w:trPr>
        <w:tc>
          <w:tcPr>
            <w:tcW w:w="1963" w:type="dxa"/>
            <w:vMerge/>
          </w:tcPr>
          <w:p w:rsidR="00212824" w:rsidRDefault="00212824">
            <w:pPr>
              <w:jc w:val="center"/>
            </w:pPr>
          </w:p>
        </w:tc>
        <w:tc>
          <w:tcPr>
            <w:tcW w:w="8360" w:type="dxa"/>
          </w:tcPr>
          <w:p w:rsidR="00212824" w:rsidRDefault="00212824" w:rsidP="0036671F">
            <w:pPr>
              <w:ind w:left="-262" w:right="1819"/>
              <w:jc w:val="center"/>
              <w:rPr>
                <w:b/>
                <w:bCs/>
                <w:i/>
                <w:iCs/>
                <w:sz w:val="28"/>
              </w:rPr>
            </w:pPr>
            <w:r>
              <w:rPr>
                <w:b/>
                <w:bCs/>
                <w:i/>
                <w:iCs/>
                <w:sz w:val="28"/>
              </w:rPr>
              <w:t>P.  IVA 00448820548</w:t>
            </w:r>
          </w:p>
        </w:tc>
      </w:tr>
    </w:tbl>
    <w:p w:rsidR="00212824" w:rsidRDefault="00212824">
      <w:pPr>
        <w:jc w:val="center"/>
      </w:pPr>
    </w:p>
    <w:p w:rsidR="00212824" w:rsidRDefault="00212824">
      <w:pPr>
        <w:jc w:val="center"/>
        <w:rPr>
          <w:b/>
          <w:sz w:val="16"/>
        </w:rPr>
      </w:pPr>
    </w:p>
    <w:p w:rsidR="00212824" w:rsidRDefault="00212824" w:rsidP="006D274F">
      <w:pPr>
        <w:pStyle w:val="Heading4"/>
        <w:tabs>
          <w:tab w:val="left" w:pos="5670"/>
        </w:tabs>
        <w:rPr>
          <w:sz w:val="20"/>
        </w:rPr>
      </w:pPr>
      <w:r>
        <w:rPr>
          <w:sz w:val="22"/>
        </w:rPr>
        <w:tab/>
      </w:r>
      <w:r>
        <w:rPr>
          <w:sz w:val="20"/>
        </w:rPr>
        <w:t>Spett.le ditta</w:t>
      </w:r>
    </w:p>
    <w:p w:rsidR="00212824" w:rsidRPr="006D274F" w:rsidRDefault="00212824" w:rsidP="006D274F">
      <w:pPr>
        <w:tabs>
          <w:tab w:val="left" w:pos="5670"/>
        </w:tabs>
      </w:pPr>
      <w:r>
        <w:tab/>
        <w:t>____________________________________________</w:t>
      </w:r>
    </w:p>
    <w:p w:rsidR="00212824" w:rsidRDefault="00212824" w:rsidP="006D274F">
      <w:pPr>
        <w:pStyle w:val="Heading4"/>
        <w:rPr>
          <w:sz w:val="20"/>
        </w:rPr>
      </w:pPr>
      <w:r>
        <w:rPr>
          <w:sz w:val="22"/>
        </w:rPr>
        <w:tab/>
      </w:r>
    </w:p>
    <w:p w:rsidR="00212824" w:rsidRDefault="00212824" w:rsidP="006D274F">
      <w:pPr>
        <w:tabs>
          <w:tab w:val="left" w:pos="5670"/>
        </w:tabs>
        <w:ind w:left="708"/>
        <w:rPr>
          <w:sz w:val="22"/>
        </w:rPr>
      </w:pPr>
      <w:r>
        <w:rPr>
          <w:sz w:val="22"/>
        </w:rPr>
        <w:tab/>
        <w:t>________________________________________</w:t>
      </w:r>
    </w:p>
    <w:p w:rsidR="00212824" w:rsidRDefault="00212824" w:rsidP="006D274F">
      <w:pPr>
        <w:rPr>
          <w:b/>
          <w:sz w:val="28"/>
        </w:rPr>
      </w:pPr>
    </w:p>
    <w:p w:rsidR="00212824" w:rsidRDefault="00212824" w:rsidP="006E4A7D">
      <w:pPr>
        <w:rPr>
          <w:sz w:val="22"/>
        </w:rPr>
      </w:pPr>
      <w:r w:rsidRPr="006D274F">
        <w:rPr>
          <w:b/>
          <w:sz w:val="28"/>
        </w:rPr>
        <w:t>Ordine n°</w:t>
      </w:r>
      <w:r>
        <w:rPr>
          <w:sz w:val="22"/>
        </w:rPr>
        <w:t xml:space="preserve"> : </w:t>
      </w:r>
      <w:r>
        <w:rPr>
          <w:b/>
          <w:sz w:val="28"/>
        </w:rPr>
        <w:t>___________del _______________</w:t>
      </w:r>
      <w:r w:rsidRPr="006D274F">
        <w:rPr>
          <w:sz w:val="22"/>
        </w:rPr>
        <w:t xml:space="preserve"> </w:t>
      </w:r>
      <w:r>
        <w:rPr>
          <w:sz w:val="22"/>
        </w:rPr>
        <w:t>N° preventivo:______________________________</w:t>
      </w:r>
    </w:p>
    <w:p w:rsidR="00212824" w:rsidRDefault="00212824">
      <w:pPr>
        <w:rPr>
          <w:sz w:val="22"/>
        </w:rPr>
      </w:pPr>
    </w:p>
    <w:p w:rsidR="00212824" w:rsidRDefault="00212824">
      <w:pPr>
        <w:rPr>
          <w:sz w:val="22"/>
        </w:rPr>
      </w:pPr>
      <w:r>
        <w:rPr>
          <w:i/>
          <w:sz w:val="22"/>
        </w:rPr>
        <w:t xml:space="preserve">Con </w:t>
      </w:r>
      <w:smartTag w:uri="urn:schemas-microsoft-com:office:smarttags" w:element="PersonName">
        <w:smartTagPr>
          <w:attr w:name="ProductID" w:val="la presente Vi"/>
        </w:smartTagPr>
        <w:r>
          <w:rPr>
            <w:i/>
            <w:sz w:val="22"/>
          </w:rPr>
          <w:t>la presente Vi</w:t>
        </w:r>
      </w:smartTag>
      <w:r>
        <w:rPr>
          <w:i/>
          <w:sz w:val="22"/>
        </w:rPr>
        <w:t xml:space="preserve"> ordiniamo il seguente materiale alle condizioni generali d’acquisto sottoindicate</w:t>
      </w:r>
      <w:r>
        <w:rPr>
          <w:sz w:val="22"/>
        </w:rPr>
        <w:t>:</w:t>
      </w:r>
    </w:p>
    <w:p w:rsidR="00212824" w:rsidRDefault="00212824">
      <w:pPr>
        <w:rPr>
          <w:sz w:val="22"/>
        </w:rPr>
      </w:pPr>
    </w:p>
    <w:tbl>
      <w:tblPr>
        <w:tblW w:w="10632" w:type="dxa"/>
        <w:tblInd w:w="-356" w:type="dxa"/>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19"/>
        <w:gridCol w:w="5386"/>
        <w:gridCol w:w="2268"/>
        <w:gridCol w:w="1559"/>
      </w:tblGrid>
      <w:tr w:rsidR="00212824" w:rsidTr="00225759">
        <w:trPr>
          <w:trHeight w:val="284"/>
        </w:trPr>
        <w:tc>
          <w:tcPr>
            <w:tcW w:w="1419" w:type="dxa"/>
            <w:vAlign w:val="center"/>
          </w:tcPr>
          <w:p w:rsidR="00212824" w:rsidRDefault="00212824" w:rsidP="00225759">
            <w:pPr>
              <w:ind w:right="-1"/>
              <w:jc w:val="center"/>
              <w:rPr>
                <w:b/>
                <w:sz w:val="22"/>
              </w:rPr>
            </w:pPr>
            <w:r>
              <w:rPr>
                <w:b/>
                <w:sz w:val="18"/>
              </w:rPr>
              <w:t>Quantità</w:t>
            </w:r>
          </w:p>
        </w:tc>
        <w:tc>
          <w:tcPr>
            <w:tcW w:w="7654" w:type="dxa"/>
            <w:gridSpan w:val="2"/>
            <w:vAlign w:val="center"/>
          </w:tcPr>
          <w:p w:rsidR="00212824" w:rsidRDefault="00212824" w:rsidP="00225759">
            <w:pPr>
              <w:pStyle w:val="Heading5"/>
              <w:jc w:val="center"/>
              <w:rPr>
                <w:sz w:val="22"/>
              </w:rPr>
            </w:pPr>
            <w:r>
              <w:t>Descrizione</w:t>
            </w:r>
          </w:p>
        </w:tc>
        <w:tc>
          <w:tcPr>
            <w:tcW w:w="1559" w:type="dxa"/>
            <w:vAlign w:val="center"/>
          </w:tcPr>
          <w:p w:rsidR="00212824" w:rsidRDefault="00212824" w:rsidP="0026188A">
            <w:pPr>
              <w:pStyle w:val="Heading7"/>
              <w:rPr>
                <w:sz w:val="22"/>
              </w:rPr>
            </w:pPr>
            <w:r>
              <w:t>Prezzo unitario</w:t>
            </w:r>
          </w:p>
        </w:tc>
      </w:tr>
      <w:tr w:rsidR="00212824" w:rsidTr="00A91F61">
        <w:trPr>
          <w:trHeight w:val="397"/>
        </w:trPr>
        <w:tc>
          <w:tcPr>
            <w:tcW w:w="1419" w:type="dxa"/>
            <w:vAlign w:val="bottom"/>
          </w:tcPr>
          <w:p w:rsidR="00212824" w:rsidRDefault="00212824" w:rsidP="00225759">
            <w:pPr>
              <w:ind w:right="-1"/>
              <w:rPr>
                <w:sz w:val="22"/>
              </w:rPr>
            </w:pPr>
          </w:p>
        </w:tc>
        <w:tc>
          <w:tcPr>
            <w:tcW w:w="7654" w:type="dxa"/>
            <w:gridSpan w:val="2"/>
            <w:vAlign w:val="bottom"/>
          </w:tcPr>
          <w:p w:rsidR="00212824" w:rsidRDefault="00212824" w:rsidP="00225759">
            <w:pPr>
              <w:ind w:right="-1"/>
              <w:rPr>
                <w:sz w:val="22"/>
              </w:rPr>
            </w:pPr>
          </w:p>
        </w:tc>
        <w:tc>
          <w:tcPr>
            <w:tcW w:w="1559" w:type="dxa"/>
            <w:vAlign w:val="bottom"/>
          </w:tcPr>
          <w:p w:rsidR="00212824" w:rsidRDefault="00212824" w:rsidP="00225759">
            <w:pPr>
              <w:ind w:right="-1"/>
              <w:rPr>
                <w:sz w:val="22"/>
              </w:rPr>
            </w:pPr>
          </w:p>
        </w:tc>
      </w:tr>
      <w:tr w:rsidR="00212824" w:rsidTr="00A91F61">
        <w:trPr>
          <w:trHeight w:val="397"/>
        </w:trPr>
        <w:tc>
          <w:tcPr>
            <w:tcW w:w="1419" w:type="dxa"/>
            <w:vAlign w:val="bottom"/>
          </w:tcPr>
          <w:p w:rsidR="00212824" w:rsidRDefault="00212824" w:rsidP="00225759">
            <w:pPr>
              <w:ind w:right="-1"/>
              <w:rPr>
                <w:sz w:val="22"/>
              </w:rPr>
            </w:pPr>
          </w:p>
        </w:tc>
        <w:tc>
          <w:tcPr>
            <w:tcW w:w="7654" w:type="dxa"/>
            <w:gridSpan w:val="2"/>
            <w:vAlign w:val="bottom"/>
          </w:tcPr>
          <w:p w:rsidR="00212824" w:rsidRDefault="00212824" w:rsidP="00225759">
            <w:pPr>
              <w:ind w:right="-1"/>
              <w:rPr>
                <w:sz w:val="22"/>
              </w:rPr>
            </w:pPr>
          </w:p>
        </w:tc>
        <w:tc>
          <w:tcPr>
            <w:tcW w:w="1559" w:type="dxa"/>
            <w:vAlign w:val="bottom"/>
          </w:tcPr>
          <w:p w:rsidR="00212824" w:rsidRDefault="00212824" w:rsidP="00225759">
            <w:pPr>
              <w:ind w:right="-1"/>
              <w:rPr>
                <w:sz w:val="22"/>
              </w:rPr>
            </w:pPr>
          </w:p>
        </w:tc>
      </w:tr>
      <w:tr w:rsidR="00212824" w:rsidTr="00A91F61">
        <w:trPr>
          <w:trHeight w:val="397"/>
        </w:trPr>
        <w:tc>
          <w:tcPr>
            <w:tcW w:w="1419" w:type="dxa"/>
            <w:vAlign w:val="bottom"/>
          </w:tcPr>
          <w:p w:rsidR="00212824" w:rsidRDefault="00212824" w:rsidP="00225759">
            <w:pPr>
              <w:ind w:right="-1"/>
              <w:rPr>
                <w:sz w:val="22"/>
              </w:rPr>
            </w:pPr>
          </w:p>
        </w:tc>
        <w:tc>
          <w:tcPr>
            <w:tcW w:w="7654" w:type="dxa"/>
            <w:gridSpan w:val="2"/>
            <w:vAlign w:val="bottom"/>
          </w:tcPr>
          <w:p w:rsidR="00212824" w:rsidRDefault="00212824" w:rsidP="00225759">
            <w:pPr>
              <w:ind w:right="-1"/>
              <w:rPr>
                <w:sz w:val="22"/>
              </w:rPr>
            </w:pPr>
          </w:p>
        </w:tc>
        <w:tc>
          <w:tcPr>
            <w:tcW w:w="1559" w:type="dxa"/>
            <w:vAlign w:val="bottom"/>
          </w:tcPr>
          <w:p w:rsidR="00212824" w:rsidRDefault="00212824" w:rsidP="00225759">
            <w:pPr>
              <w:ind w:right="-1"/>
              <w:rPr>
                <w:sz w:val="22"/>
              </w:rPr>
            </w:pPr>
          </w:p>
        </w:tc>
      </w:tr>
      <w:tr w:rsidR="00212824" w:rsidTr="00A91F61">
        <w:trPr>
          <w:trHeight w:val="397"/>
        </w:trPr>
        <w:tc>
          <w:tcPr>
            <w:tcW w:w="1419" w:type="dxa"/>
            <w:vAlign w:val="bottom"/>
          </w:tcPr>
          <w:p w:rsidR="00212824" w:rsidRDefault="00212824" w:rsidP="00225759">
            <w:pPr>
              <w:ind w:right="-1"/>
              <w:rPr>
                <w:sz w:val="22"/>
              </w:rPr>
            </w:pPr>
          </w:p>
        </w:tc>
        <w:tc>
          <w:tcPr>
            <w:tcW w:w="7654" w:type="dxa"/>
            <w:gridSpan w:val="2"/>
            <w:vAlign w:val="bottom"/>
          </w:tcPr>
          <w:p w:rsidR="00212824" w:rsidRDefault="00212824" w:rsidP="00225759">
            <w:pPr>
              <w:ind w:right="-1"/>
              <w:rPr>
                <w:sz w:val="22"/>
              </w:rPr>
            </w:pPr>
          </w:p>
        </w:tc>
        <w:tc>
          <w:tcPr>
            <w:tcW w:w="1559" w:type="dxa"/>
            <w:vAlign w:val="bottom"/>
          </w:tcPr>
          <w:p w:rsidR="00212824" w:rsidRDefault="00212824" w:rsidP="00225759">
            <w:pPr>
              <w:ind w:right="-1"/>
              <w:rPr>
                <w:sz w:val="22"/>
              </w:rPr>
            </w:pPr>
          </w:p>
        </w:tc>
      </w:tr>
      <w:tr w:rsidR="00212824" w:rsidTr="00A91F61">
        <w:trPr>
          <w:trHeight w:val="397"/>
        </w:trPr>
        <w:tc>
          <w:tcPr>
            <w:tcW w:w="1419" w:type="dxa"/>
            <w:vAlign w:val="bottom"/>
          </w:tcPr>
          <w:p w:rsidR="00212824" w:rsidRDefault="00212824" w:rsidP="00225759">
            <w:pPr>
              <w:ind w:right="-1"/>
              <w:rPr>
                <w:sz w:val="22"/>
              </w:rPr>
            </w:pPr>
          </w:p>
        </w:tc>
        <w:tc>
          <w:tcPr>
            <w:tcW w:w="7654" w:type="dxa"/>
            <w:gridSpan w:val="2"/>
            <w:vAlign w:val="bottom"/>
          </w:tcPr>
          <w:p w:rsidR="00212824" w:rsidRDefault="00212824" w:rsidP="00225759">
            <w:pPr>
              <w:ind w:right="-1"/>
              <w:rPr>
                <w:sz w:val="22"/>
              </w:rPr>
            </w:pPr>
          </w:p>
        </w:tc>
        <w:tc>
          <w:tcPr>
            <w:tcW w:w="1559" w:type="dxa"/>
            <w:vAlign w:val="bottom"/>
          </w:tcPr>
          <w:p w:rsidR="00212824" w:rsidRDefault="00212824" w:rsidP="00225759">
            <w:pPr>
              <w:ind w:right="-1"/>
              <w:rPr>
                <w:sz w:val="22"/>
              </w:rPr>
            </w:pPr>
          </w:p>
        </w:tc>
      </w:tr>
      <w:tr w:rsidR="00212824" w:rsidTr="00A91F61">
        <w:trPr>
          <w:gridBefore w:val="2"/>
          <w:wBefore w:w="6805" w:type="dxa"/>
          <w:trHeight w:val="397"/>
        </w:trPr>
        <w:tc>
          <w:tcPr>
            <w:tcW w:w="2268" w:type="dxa"/>
            <w:vAlign w:val="bottom"/>
          </w:tcPr>
          <w:p w:rsidR="00212824" w:rsidRDefault="00212824" w:rsidP="0004759C">
            <w:pPr>
              <w:ind w:left="-70" w:right="-1"/>
              <w:rPr>
                <w:sz w:val="22"/>
              </w:rPr>
            </w:pPr>
            <w:r>
              <w:rPr>
                <w:sz w:val="22"/>
              </w:rPr>
              <w:t xml:space="preserve"> Totale Imponibile</w:t>
            </w:r>
          </w:p>
        </w:tc>
        <w:tc>
          <w:tcPr>
            <w:tcW w:w="1559" w:type="dxa"/>
            <w:vAlign w:val="bottom"/>
          </w:tcPr>
          <w:p w:rsidR="00212824" w:rsidRDefault="00212824" w:rsidP="00225759">
            <w:pPr>
              <w:rPr>
                <w:sz w:val="22"/>
              </w:rPr>
            </w:pPr>
          </w:p>
        </w:tc>
      </w:tr>
      <w:tr w:rsidR="00212824" w:rsidRPr="004C46D3" w:rsidTr="0026188A">
        <w:trPr>
          <w:gridBefore w:val="2"/>
          <w:wBefore w:w="6805" w:type="dxa"/>
          <w:trHeight w:val="397"/>
        </w:trPr>
        <w:tc>
          <w:tcPr>
            <w:tcW w:w="2268" w:type="dxa"/>
            <w:vAlign w:val="bottom"/>
          </w:tcPr>
          <w:p w:rsidR="00212824" w:rsidRPr="0026188A" w:rsidRDefault="00212824" w:rsidP="0026188A">
            <w:pPr>
              <w:ind w:left="-70" w:right="-1"/>
              <w:rPr>
                <w:sz w:val="22"/>
              </w:rPr>
            </w:pPr>
            <w:r>
              <w:rPr>
                <w:sz w:val="22"/>
              </w:rPr>
              <w:t xml:space="preserve"> </w:t>
            </w:r>
            <w:r w:rsidRPr="0026188A">
              <w:rPr>
                <w:sz w:val="22"/>
              </w:rPr>
              <w:t>Totale Iva</w:t>
            </w:r>
          </w:p>
        </w:tc>
        <w:tc>
          <w:tcPr>
            <w:tcW w:w="1559" w:type="dxa"/>
            <w:vAlign w:val="bottom"/>
          </w:tcPr>
          <w:p w:rsidR="00212824" w:rsidRPr="004C46D3" w:rsidRDefault="00212824" w:rsidP="00225759">
            <w:pPr>
              <w:rPr>
                <w:b/>
                <w:sz w:val="22"/>
              </w:rPr>
            </w:pPr>
          </w:p>
        </w:tc>
      </w:tr>
      <w:tr w:rsidR="00212824" w:rsidTr="0026188A">
        <w:trPr>
          <w:gridBefore w:val="2"/>
          <w:wBefore w:w="6805" w:type="dxa"/>
          <w:trHeight w:val="397"/>
        </w:trPr>
        <w:tc>
          <w:tcPr>
            <w:tcW w:w="2268" w:type="dxa"/>
            <w:vAlign w:val="bottom"/>
          </w:tcPr>
          <w:p w:rsidR="00212824" w:rsidRPr="00FB0071" w:rsidRDefault="00212824" w:rsidP="0026188A">
            <w:pPr>
              <w:ind w:left="-70" w:right="-1"/>
              <w:rPr>
                <w:b/>
                <w:sz w:val="22"/>
              </w:rPr>
            </w:pPr>
            <w:r>
              <w:rPr>
                <w:b/>
              </w:rPr>
              <w:t xml:space="preserve"> </w:t>
            </w:r>
            <w:r w:rsidRPr="00FB0071">
              <w:rPr>
                <w:b/>
              </w:rPr>
              <w:t>TOTALE ORDINE</w:t>
            </w:r>
          </w:p>
        </w:tc>
        <w:tc>
          <w:tcPr>
            <w:tcW w:w="1559" w:type="dxa"/>
            <w:vAlign w:val="bottom"/>
          </w:tcPr>
          <w:p w:rsidR="00212824" w:rsidRDefault="00212824" w:rsidP="00225759">
            <w:pPr>
              <w:rPr>
                <w:b/>
                <w:sz w:val="22"/>
              </w:rPr>
            </w:pPr>
          </w:p>
        </w:tc>
      </w:tr>
    </w:tbl>
    <w:p w:rsidR="00212824" w:rsidRDefault="00212824" w:rsidP="006E4A7D">
      <w:pPr>
        <w:ind w:left="-426"/>
        <w:rPr>
          <w:b/>
          <w:i/>
          <w:sz w:val="16"/>
          <w:szCs w:val="16"/>
        </w:rPr>
      </w:pPr>
    </w:p>
    <w:p w:rsidR="00212824" w:rsidRPr="007C370B" w:rsidRDefault="00212824" w:rsidP="005A6F4D">
      <w:pPr>
        <w:ind w:left="-426"/>
        <w:rPr>
          <w:sz w:val="16"/>
          <w:szCs w:val="16"/>
        </w:rPr>
      </w:pPr>
      <w:r w:rsidRPr="007C370B">
        <w:rPr>
          <w:b/>
          <w:i/>
          <w:sz w:val="16"/>
          <w:szCs w:val="16"/>
        </w:rPr>
        <w:t>NOTE</w:t>
      </w:r>
      <w:r w:rsidRPr="007C370B">
        <w:rPr>
          <w:sz w:val="16"/>
          <w:szCs w:val="16"/>
        </w:rPr>
        <w:t xml:space="preserve">: </w:t>
      </w:r>
      <w:r w:rsidRPr="007C370B">
        <w:rPr>
          <w:sz w:val="16"/>
          <w:szCs w:val="16"/>
        </w:rPr>
        <w:fldChar w:fldCharType="begin"/>
      </w:r>
      <w:r w:rsidRPr="007C370B">
        <w:rPr>
          <w:sz w:val="16"/>
          <w:szCs w:val="16"/>
        </w:rPr>
        <w:instrText xml:space="preserve"> MERGEFIELD note </w:instrText>
      </w:r>
      <w:r w:rsidRPr="007C370B">
        <w:rPr>
          <w:sz w:val="16"/>
          <w:szCs w:val="16"/>
        </w:rPr>
        <w:fldChar w:fldCharType="end"/>
      </w:r>
    </w:p>
    <w:p w:rsidR="00212824" w:rsidRPr="007C370B" w:rsidRDefault="00212824" w:rsidP="005A6F4D">
      <w:pPr>
        <w:numPr>
          <w:ilvl w:val="0"/>
          <w:numId w:val="3"/>
        </w:numPr>
        <w:tabs>
          <w:tab w:val="clear" w:pos="720"/>
          <w:tab w:val="num" w:pos="180"/>
        </w:tabs>
        <w:ind w:left="-426" w:hanging="180"/>
        <w:jc w:val="both"/>
        <w:rPr>
          <w:rFonts w:ascii="Arial" w:hAnsi="Arial" w:cs="Arial"/>
          <w:i/>
          <w:sz w:val="16"/>
          <w:szCs w:val="16"/>
        </w:rPr>
      </w:pPr>
      <w:r w:rsidRPr="007C370B">
        <w:rPr>
          <w:rFonts w:ascii="Arial" w:hAnsi="Arial" w:cs="Arial"/>
          <w:i/>
          <w:sz w:val="16"/>
          <w:szCs w:val="16"/>
        </w:rPr>
        <w:t xml:space="preserve">La ditta assicura di essere regolarmente autorizzata a commercializzare il bene e a fornire il servizio di cui al presente ordine, di essere in possesso, ai sensi dell’art. 125 comma 12 del D. Leg.vo 163/2006 “codice dei contratti pubblici”, dei requisiti di idoneità morale, capacità tecnico-professionale ed economico-finanziaria prescritta per le prestazioni di pari importo; di essere in regola con le norme che consentono di contrarre con </w:t>
      </w:r>
      <w:smartTag w:uri="urn:schemas-microsoft-com:office:smarttags" w:element="PersonName">
        <w:smartTagPr>
          <w:attr w:name="ProductID" w:val="la P.A."/>
        </w:smartTagPr>
        <w:r w:rsidRPr="007C370B">
          <w:rPr>
            <w:rFonts w:ascii="Arial" w:hAnsi="Arial" w:cs="Arial"/>
            <w:i/>
            <w:sz w:val="16"/>
            <w:szCs w:val="16"/>
          </w:rPr>
          <w:t>la P.A.</w:t>
        </w:r>
      </w:smartTag>
      <w:r w:rsidRPr="007C370B">
        <w:rPr>
          <w:rFonts w:ascii="Arial" w:hAnsi="Arial" w:cs="Arial"/>
          <w:i/>
          <w:sz w:val="16"/>
          <w:szCs w:val="16"/>
        </w:rPr>
        <w:t xml:space="preserve"> in base a specifiche disposizioni normative. L’inizio della prestazione è comunque subordinato alla regolarità contributiva come attestato dal DURC.</w:t>
      </w:r>
    </w:p>
    <w:p w:rsidR="00212824" w:rsidRPr="007C370B" w:rsidRDefault="00212824" w:rsidP="005A6F4D">
      <w:pPr>
        <w:pStyle w:val="Header"/>
        <w:numPr>
          <w:ilvl w:val="0"/>
          <w:numId w:val="3"/>
        </w:numPr>
        <w:tabs>
          <w:tab w:val="clear" w:pos="720"/>
          <w:tab w:val="clear" w:pos="4819"/>
          <w:tab w:val="clear" w:pos="9638"/>
          <w:tab w:val="num" w:pos="180"/>
        </w:tabs>
        <w:ind w:left="-426" w:hanging="180"/>
        <w:jc w:val="both"/>
        <w:rPr>
          <w:rFonts w:ascii="Arial" w:hAnsi="Arial" w:cs="Arial"/>
          <w:i/>
          <w:sz w:val="16"/>
          <w:szCs w:val="16"/>
        </w:rPr>
      </w:pPr>
      <w:r w:rsidRPr="007C370B">
        <w:rPr>
          <w:rFonts w:ascii="Arial" w:hAnsi="Arial" w:cs="Arial"/>
          <w:i/>
          <w:sz w:val="16"/>
          <w:szCs w:val="16"/>
        </w:rPr>
        <w:t xml:space="preserve">Il pagamento è effettuato entro </w:t>
      </w:r>
      <w:r w:rsidRPr="007C370B">
        <w:rPr>
          <w:rFonts w:ascii="Arial" w:hAnsi="Arial" w:cs="Arial"/>
          <w:i/>
          <w:sz w:val="16"/>
          <w:szCs w:val="16"/>
          <w:u w:val="single"/>
        </w:rPr>
        <w:t>30</w:t>
      </w:r>
      <w:r w:rsidRPr="007C370B">
        <w:rPr>
          <w:rFonts w:ascii="Arial" w:hAnsi="Arial" w:cs="Arial"/>
          <w:i/>
          <w:sz w:val="16"/>
          <w:szCs w:val="16"/>
        </w:rPr>
        <w:t xml:space="preserve"> giorni, in caso di ritardo saranno riconosciuti gli </w:t>
      </w:r>
      <w:r w:rsidRPr="006973A2">
        <w:rPr>
          <w:rFonts w:ascii="Arial" w:hAnsi="Arial" w:cs="Arial"/>
          <w:i/>
          <w:sz w:val="16"/>
          <w:szCs w:val="16"/>
        </w:rPr>
        <w:t xml:space="preserve">interessi legali. </w:t>
      </w:r>
      <w:r w:rsidRPr="007C370B">
        <w:rPr>
          <w:rFonts w:ascii="Arial" w:hAnsi="Arial" w:cs="Arial"/>
          <w:i/>
          <w:sz w:val="16"/>
          <w:szCs w:val="16"/>
          <w:u w:val="single"/>
        </w:rPr>
        <w:t xml:space="preserve">Tale termine rimane comunque sospeso in pendenza del procedimento di richiesta del DURC, qualora lo stesso non sia stato direttamente consegnato dalla ditta. </w:t>
      </w:r>
      <w:r w:rsidRPr="007C370B">
        <w:rPr>
          <w:rFonts w:ascii="Arial" w:hAnsi="Arial" w:cs="Arial"/>
          <w:i/>
          <w:sz w:val="16"/>
          <w:szCs w:val="16"/>
        </w:rPr>
        <w:t xml:space="preserve">Il pagamento avverrà su presentazione di fattura, a mezzo di mandato da estinguersi con bonifico bancario, con spese a carico della Ditta ove questa non abbia il proprio conto corrente presso il cassiere del Dipartimento UNICREDIT  S.p.A., ovvero con altre modalità di pagamento che </w:t>
      </w:r>
      <w:smartTag w:uri="urn:schemas-microsoft-com:office:smarttags" w:element="PersonName">
        <w:smartTagPr>
          <w:attr w:name="ProductID" w:val="la Ditta"/>
        </w:smartTagPr>
        <w:r w:rsidRPr="007C370B">
          <w:rPr>
            <w:rFonts w:ascii="Arial" w:hAnsi="Arial" w:cs="Arial"/>
            <w:i/>
            <w:sz w:val="16"/>
            <w:szCs w:val="16"/>
          </w:rPr>
          <w:t>la Ditta</w:t>
        </w:r>
      </w:smartTag>
      <w:r w:rsidRPr="007C370B">
        <w:rPr>
          <w:rFonts w:ascii="Arial" w:hAnsi="Arial" w:cs="Arial"/>
          <w:i/>
          <w:sz w:val="16"/>
          <w:szCs w:val="16"/>
        </w:rPr>
        <w:t xml:space="preserve"> indicherà in fattura, fermo restando per quest’ultime le spese a carico della Ditta ove previste.</w:t>
      </w:r>
    </w:p>
    <w:p w:rsidR="00212824" w:rsidRPr="007C370B" w:rsidRDefault="00212824" w:rsidP="005A6F4D">
      <w:pPr>
        <w:pStyle w:val="Header"/>
        <w:numPr>
          <w:ilvl w:val="0"/>
          <w:numId w:val="3"/>
        </w:numPr>
        <w:tabs>
          <w:tab w:val="clear" w:pos="720"/>
          <w:tab w:val="clear" w:pos="4819"/>
          <w:tab w:val="clear" w:pos="9638"/>
          <w:tab w:val="num" w:pos="180"/>
        </w:tabs>
        <w:ind w:left="-426" w:hanging="180"/>
        <w:jc w:val="both"/>
        <w:rPr>
          <w:rFonts w:ascii="Arial" w:hAnsi="Arial" w:cs="Arial"/>
          <w:i/>
          <w:sz w:val="16"/>
          <w:szCs w:val="16"/>
        </w:rPr>
      </w:pPr>
      <w:r w:rsidRPr="007C370B">
        <w:rPr>
          <w:rFonts w:ascii="Arial" w:hAnsi="Arial" w:cs="Arial"/>
          <w:i/>
          <w:sz w:val="16"/>
          <w:szCs w:val="16"/>
        </w:rPr>
        <w:t>La fornitura sarà ritenuta regolarmente eseguita dopo l’effettuazione della verifica sulla merce e sul servizio;</w:t>
      </w:r>
    </w:p>
    <w:p w:rsidR="00212824" w:rsidRPr="007C370B" w:rsidRDefault="00212824" w:rsidP="005A6F4D">
      <w:pPr>
        <w:pStyle w:val="Header"/>
        <w:numPr>
          <w:ilvl w:val="0"/>
          <w:numId w:val="3"/>
        </w:numPr>
        <w:tabs>
          <w:tab w:val="clear" w:pos="720"/>
          <w:tab w:val="clear" w:pos="4819"/>
          <w:tab w:val="clear" w:pos="9638"/>
          <w:tab w:val="num" w:pos="180"/>
        </w:tabs>
        <w:ind w:left="-426" w:hanging="180"/>
        <w:jc w:val="both"/>
        <w:rPr>
          <w:rFonts w:ascii="Arial" w:hAnsi="Arial" w:cs="Arial"/>
          <w:i/>
          <w:sz w:val="16"/>
          <w:szCs w:val="16"/>
        </w:rPr>
      </w:pPr>
      <w:r w:rsidRPr="007C370B">
        <w:rPr>
          <w:rFonts w:ascii="Arial" w:hAnsi="Arial" w:cs="Arial"/>
          <w:i/>
          <w:sz w:val="16"/>
          <w:szCs w:val="16"/>
        </w:rPr>
        <w:t>La consegna è a carico della Ditta;</w:t>
      </w:r>
    </w:p>
    <w:p w:rsidR="00212824" w:rsidRPr="007C370B" w:rsidRDefault="00212824" w:rsidP="005A6F4D">
      <w:pPr>
        <w:pStyle w:val="Header"/>
        <w:numPr>
          <w:ilvl w:val="0"/>
          <w:numId w:val="3"/>
        </w:numPr>
        <w:tabs>
          <w:tab w:val="clear" w:pos="720"/>
          <w:tab w:val="clear" w:pos="4819"/>
          <w:tab w:val="clear" w:pos="9638"/>
          <w:tab w:val="num" w:pos="180"/>
        </w:tabs>
        <w:ind w:left="-426" w:hanging="180"/>
        <w:jc w:val="both"/>
        <w:rPr>
          <w:rFonts w:ascii="Arial" w:hAnsi="Arial" w:cs="Arial"/>
          <w:i/>
          <w:sz w:val="16"/>
          <w:szCs w:val="16"/>
        </w:rPr>
      </w:pPr>
      <w:smartTag w:uri="urn:schemas-microsoft-com:office:smarttags" w:element="PersonName">
        <w:smartTagPr>
          <w:attr w:name="ProductID" w:val="la Ditta"/>
        </w:smartTagPr>
        <w:r w:rsidRPr="007C370B">
          <w:rPr>
            <w:rFonts w:ascii="Arial" w:hAnsi="Arial" w:cs="Arial"/>
            <w:i/>
            <w:sz w:val="16"/>
            <w:szCs w:val="16"/>
          </w:rPr>
          <w:t>La Ditta</w:t>
        </w:r>
      </w:smartTag>
      <w:r w:rsidRPr="007C370B">
        <w:rPr>
          <w:rFonts w:ascii="Arial" w:hAnsi="Arial" w:cs="Arial"/>
          <w:i/>
          <w:sz w:val="16"/>
          <w:szCs w:val="16"/>
        </w:rPr>
        <w:t xml:space="preserve"> si obbliga espressamente e irrevocabilmente a: uniformarsi alle norme legislative e regolamentari vigenti; riconoscere la facoltà per il Dipartimento di procedere alla spesa in danno e/o di risolvere l’obbligazione mediante semplice comunicazione previa ingiunzione di adempimento nel termine di otto giorni, ove </w:t>
      </w:r>
      <w:smartTag w:uri="urn:schemas-microsoft-com:office:smarttags" w:element="PersonName">
        <w:smartTagPr>
          <w:attr w:name="ProductID" w:val="la Ditta"/>
        </w:smartTagPr>
        <w:r w:rsidRPr="007C370B">
          <w:rPr>
            <w:rFonts w:ascii="Arial" w:hAnsi="Arial" w:cs="Arial"/>
            <w:i/>
            <w:sz w:val="16"/>
            <w:szCs w:val="16"/>
          </w:rPr>
          <w:t>la Ditta</w:t>
        </w:r>
      </w:smartTag>
      <w:r w:rsidRPr="007C370B">
        <w:rPr>
          <w:rFonts w:ascii="Arial" w:hAnsi="Arial" w:cs="Arial"/>
          <w:i/>
          <w:sz w:val="16"/>
          <w:szCs w:val="16"/>
        </w:rPr>
        <w:t xml:space="preserve"> venga meno ai patti concordati ovvero alle condizioni del presente ordine, riconoscere la competenza del foro perugino in caso di eventuali controversie;</w:t>
      </w:r>
    </w:p>
    <w:p w:rsidR="00212824" w:rsidRPr="007C370B" w:rsidRDefault="00212824" w:rsidP="005A6F4D">
      <w:pPr>
        <w:pStyle w:val="Header"/>
        <w:numPr>
          <w:ilvl w:val="0"/>
          <w:numId w:val="3"/>
        </w:numPr>
        <w:tabs>
          <w:tab w:val="clear" w:pos="720"/>
          <w:tab w:val="clear" w:pos="4819"/>
          <w:tab w:val="clear" w:pos="9638"/>
          <w:tab w:val="num" w:pos="180"/>
        </w:tabs>
        <w:ind w:left="-426" w:hanging="180"/>
        <w:jc w:val="both"/>
        <w:rPr>
          <w:rFonts w:ascii="Arial" w:hAnsi="Arial" w:cs="Arial"/>
          <w:i/>
          <w:sz w:val="16"/>
          <w:szCs w:val="16"/>
        </w:rPr>
      </w:pPr>
      <w:r w:rsidRPr="007C370B">
        <w:rPr>
          <w:rFonts w:ascii="Arial" w:hAnsi="Arial" w:cs="Arial"/>
          <w:i/>
          <w:sz w:val="16"/>
          <w:szCs w:val="16"/>
        </w:rPr>
        <w:t>I dati forniti dalla Ditta sono trattati dal Dipartimento, al fine di gestire la procedura. In quanto tale il conferimento dei dati ha natura obbligatoria, detti dati potranno essere trattati anche per fini statistici, ovvero per adempiere a specifici obblighi di legge o a richiesta dell’autorità giudiziaria nell’ambito di procedimenti a carico della Ditta.</w:t>
      </w:r>
    </w:p>
    <w:p w:rsidR="00212824" w:rsidRPr="004C46D3" w:rsidRDefault="00212824" w:rsidP="005A6F4D">
      <w:pPr>
        <w:pStyle w:val="Header"/>
        <w:numPr>
          <w:ilvl w:val="0"/>
          <w:numId w:val="3"/>
        </w:numPr>
        <w:tabs>
          <w:tab w:val="clear" w:pos="720"/>
          <w:tab w:val="clear" w:pos="4819"/>
          <w:tab w:val="clear" w:pos="9638"/>
          <w:tab w:val="num" w:pos="180"/>
        </w:tabs>
        <w:ind w:left="-426" w:hanging="180"/>
        <w:jc w:val="both"/>
        <w:rPr>
          <w:rFonts w:ascii="Arial" w:hAnsi="Arial" w:cs="Arial"/>
          <w:i/>
          <w:sz w:val="16"/>
          <w:szCs w:val="16"/>
        </w:rPr>
      </w:pPr>
      <w:r w:rsidRPr="007C370B">
        <w:rPr>
          <w:rFonts w:ascii="Arial" w:hAnsi="Arial" w:cs="Arial"/>
          <w:i/>
          <w:sz w:val="16"/>
          <w:szCs w:val="16"/>
        </w:rPr>
        <w:t>La ditta assume tutti gli obblighi di tracciabilità dei flussi finanziari di cui all’articolo 3 della legge 13 agosto 2010, n. 136 e successive modifiche. La stessa si impegna a dare immediata comunicazione alla stazione appaltante ed alla prefettura-ufficio territoriale del Governo della provincia di Perugia della notizia dell’inadempimento della propria controparte (subappaltatore/subcontraente) agli obblighi di tracciabilità finanziaria.</w:t>
      </w:r>
    </w:p>
    <w:p w:rsidR="00212824" w:rsidRDefault="00212824" w:rsidP="006E4A7D">
      <w:pPr>
        <w:ind w:left="-426"/>
        <w:rPr>
          <w:b/>
          <w:i/>
          <w:sz w:val="16"/>
          <w:szCs w:val="16"/>
        </w:rPr>
      </w:pPr>
    </w:p>
    <w:p w:rsidR="00212824" w:rsidRDefault="00212824" w:rsidP="002C0612">
      <w:pPr>
        <w:numPr>
          <w:ilvl w:val="12"/>
          <w:numId w:val="0"/>
        </w:numPr>
        <w:pBdr>
          <w:top w:val="single" w:sz="4" w:space="1" w:color="auto"/>
          <w:left w:val="single" w:sz="4" w:space="20" w:color="auto"/>
          <w:bottom w:val="single" w:sz="4" w:space="1" w:color="auto"/>
          <w:right w:val="single" w:sz="4" w:space="0" w:color="auto"/>
        </w:pBdr>
      </w:pPr>
      <w:r w:rsidRPr="00A4478A">
        <w:rPr>
          <w:i/>
        </w:rPr>
        <w:t>Spazio rise</w:t>
      </w:r>
      <w:r>
        <w:rPr>
          <w:i/>
        </w:rPr>
        <w:t>rvato ad Dipartimento di Scienze Politiche</w:t>
      </w:r>
      <w:r>
        <w:t xml:space="preserve">.   </w:t>
      </w:r>
    </w:p>
    <w:p w:rsidR="00212824" w:rsidRPr="004F5FF2" w:rsidRDefault="00212824" w:rsidP="002C0612">
      <w:pPr>
        <w:numPr>
          <w:ilvl w:val="12"/>
          <w:numId w:val="0"/>
        </w:numPr>
        <w:pBdr>
          <w:top w:val="single" w:sz="4" w:space="1" w:color="auto"/>
          <w:left w:val="single" w:sz="4" w:space="20" w:color="auto"/>
          <w:bottom w:val="single" w:sz="4" w:space="1" w:color="auto"/>
          <w:right w:val="single" w:sz="4" w:space="0" w:color="auto"/>
        </w:pBdr>
        <w:rPr>
          <w:i/>
        </w:rPr>
      </w:pPr>
      <w:r>
        <w:t xml:space="preserve">La  spesa graverà sul corrente esercizio finanziario per € _________________ al </w:t>
      </w:r>
    </w:p>
    <w:p w:rsidR="00212824" w:rsidRDefault="00212824" w:rsidP="002C0612">
      <w:pPr>
        <w:numPr>
          <w:ilvl w:val="12"/>
          <w:numId w:val="0"/>
        </w:numPr>
        <w:pBdr>
          <w:top w:val="single" w:sz="4" w:space="1" w:color="auto"/>
          <w:left w:val="single" w:sz="4" w:space="20" w:color="auto"/>
          <w:bottom w:val="single" w:sz="4" w:space="1" w:color="auto"/>
          <w:right w:val="single" w:sz="4" w:space="0" w:color="auto"/>
        </w:pBdr>
      </w:pPr>
    </w:p>
    <w:p w:rsidR="00212824" w:rsidRDefault="00212824" w:rsidP="002C0612">
      <w:pPr>
        <w:numPr>
          <w:ilvl w:val="12"/>
          <w:numId w:val="0"/>
        </w:numPr>
        <w:pBdr>
          <w:top w:val="single" w:sz="4" w:space="1" w:color="auto"/>
          <w:left w:val="single" w:sz="4" w:space="20" w:color="auto"/>
          <w:bottom w:val="single" w:sz="4" w:space="1" w:color="auto"/>
          <w:right w:val="single" w:sz="4" w:space="0" w:color="auto"/>
        </w:pBdr>
      </w:pPr>
      <w:r w:rsidRPr="00A4478A">
        <w:t>Tit./______</w:t>
      </w:r>
      <w:r>
        <w:t>/Cat./___</w:t>
      </w:r>
      <w:r w:rsidRPr="00A4478A">
        <w:t>___</w:t>
      </w:r>
      <w:r>
        <w:t>/</w:t>
      </w:r>
      <w:r w:rsidRPr="00A4478A">
        <w:t>Cap./______</w:t>
      </w:r>
      <w:r>
        <w:t>/</w:t>
      </w:r>
      <w:r w:rsidRPr="00A4478A">
        <w:t>Art./______</w:t>
      </w:r>
      <w:r>
        <w:t>/</w:t>
      </w:r>
      <w:r w:rsidRPr="00A4478A">
        <w:t xml:space="preserve"> sul CdR</w:t>
      </w:r>
      <w:r>
        <w:t>/</w:t>
      </w:r>
      <w:r w:rsidRPr="00A4478A">
        <w:t>Progetto _</w:t>
      </w:r>
      <w:r>
        <w:t>_____________________</w:t>
      </w:r>
      <w:r w:rsidRPr="007C370B">
        <w:t>IMPEGNO___________</w:t>
      </w:r>
      <w:r>
        <w:t>__</w:t>
      </w:r>
      <w:r w:rsidRPr="007C370B">
        <w:t xml:space="preserve">                        </w:t>
      </w:r>
      <w:r>
        <w:t xml:space="preserve">              </w:t>
      </w:r>
    </w:p>
    <w:p w:rsidR="00212824" w:rsidRDefault="00212824" w:rsidP="002C0612">
      <w:pPr>
        <w:numPr>
          <w:ilvl w:val="12"/>
          <w:numId w:val="0"/>
        </w:numPr>
        <w:pBdr>
          <w:top w:val="single" w:sz="4" w:space="1" w:color="auto"/>
          <w:left w:val="single" w:sz="4" w:space="20" w:color="auto"/>
          <w:bottom w:val="single" w:sz="4" w:space="1" w:color="auto"/>
          <w:right w:val="single" w:sz="4" w:space="0" w:color="auto"/>
        </w:pBdr>
      </w:pPr>
      <w:r>
        <w:t xml:space="preserve"> </w:t>
      </w:r>
    </w:p>
    <w:p w:rsidR="00212824" w:rsidRPr="007C370B" w:rsidRDefault="00212824" w:rsidP="002C0612">
      <w:pPr>
        <w:numPr>
          <w:ilvl w:val="12"/>
          <w:numId w:val="0"/>
        </w:numPr>
        <w:pBdr>
          <w:top w:val="single" w:sz="4" w:space="1" w:color="auto"/>
          <w:left w:val="single" w:sz="4" w:space="20" w:color="auto"/>
          <w:bottom w:val="single" w:sz="4" w:space="1" w:color="auto"/>
          <w:right w:val="single" w:sz="4" w:space="0" w:color="auto"/>
        </w:pBdr>
      </w:pPr>
      <w:r>
        <w:rPr>
          <w:rFonts w:ascii="Arial" w:hAnsi="Arial" w:cs="Arial"/>
        </w:rPr>
        <w:t xml:space="preserve">□ </w:t>
      </w:r>
      <w:r>
        <w:t xml:space="preserve">MAT. NON INVENTARIABILE         </w:t>
      </w:r>
      <w:r>
        <w:rPr>
          <w:rFonts w:ascii="Arial" w:hAnsi="Arial" w:cs="Arial"/>
        </w:rPr>
        <w:t xml:space="preserve">□ </w:t>
      </w:r>
      <w:r>
        <w:t xml:space="preserve">MAT. </w:t>
      </w:r>
      <w:r w:rsidRPr="007C370B">
        <w:t>INVENTARIABILE</w:t>
      </w:r>
      <w:r>
        <w:t xml:space="preserve">        </w:t>
      </w:r>
    </w:p>
    <w:p w:rsidR="00212824" w:rsidRDefault="00212824" w:rsidP="002C0612">
      <w:pPr>
        <w:numPr>
          <w:ilvl w:val="12"/>
          <w:numId w:val="0"/>
        </w:numPr>
        <w:pBdr>
          <w:top w:val="single" w:sz="4" w:space="1" w:color="auto"/>
          <w:left w:val="single" w:sz="4" w:space="20" w:color="auto"/>
          <w:bottom w:val="single" w:sz="4" w:space="1" w:color="auto"/>
          <w:right w:val="single" w:sz="4" w:space="0" w:color="auto"/>
        </w:pBdr>
      </w:pPr>
      <w:r>
        <w:t xml:space="preserve">                                                                      Ubicazione____________________             </w:t>
      </w:r>
    </w:p>
    <w:p w:rsidR="00212824" w:rsidRDefault="00212824" w:rsidP="002C0612">
      <w:pPr>
        <w:numPr>
          <w:ilvl w:val="12"/>
          <w:numId w:val="0"/>
        </w:numPr>
        <w:pBdr>
          <w:top w:val="single" w:sz="4" w:space="1" w:color="auto"/>
          <w:left w:val="single" w:sz="4" w:space="20" w:color="auto"/>
          <w:bottom w:val="single" w:sz="4" w:space="1" w:color="auto"/>
          <w:right w:val="single" w:sz="4" w:space="0" w:color="auto"/>
        </w:pBdr>
      </w:pPr>
      <w:r>
        <w:t xml:space="preserve">        Firma del Responsabile del Progetto                                                                      IL SEGRETARIO AMMINISTRATIVO     </w:t>
      </w:r>
    </w:p>
    <w:p w:rsidR="00212824" w:rsidRDefault="00212824" w:rsidP="002C0612">
      <w:pPr>
        <w:numPr>
          <w:ilvl w:val="12"/>
          <w:numId w:val="0"/>
        </w:numPr>
        <w:pBdr>
          <w:top w:val="single" w:sz="4" w:space="1" w:color="auto"/>
          <w:left w:val="single" w:sz="4" w:space="20" w:color="auto"/>
          <w:bottom w:val="single" w:sz="4" w:space="1" w:color="auto"/>
          <w:right w:val="single" w:sz="4" w:space="0" w:color="auto"/>
        </w:pBdr>
      </w:pPr>
    </w:p>
    <w:p w:rsidR="00212824" w:rsidRDefault="00212824" w:rsidP="002C0612">
      <w:pPr>
        <w:numPr>
          <w:ilvl w:val="12"/>
          <w:numId w:val="0"/>
        </w:numPr>
        <w:pBdr>
          <w:top w:val="single" w:sz="4" w:space="1" w:color="auto"/>
          <w:left w:val="single" w:sz="4" w:space="20" w:color="auto"/>
          <w:bottom w:val="single" w:sz="4" w:space="1" w:color="auto"/>
          <w:right w:val="single" w:sz="4" w:space="0" w:color="auto"/>
        </w:pBdr>
      </w:pPr>
      <w:r>
        <w:t xml:space="preserve">____________________________________                                                                ________________________________  </w:t>
      </w:r>
    </w:p>
    <w:p w:rsidR="00212824" w:rsidRPr="007C370B" w:rsidRDefault="00212824" w:rsidP="002C0612">
      <w:pPr>
        <w:numPr>
          <w:ilvl w:val="12"/>
          <w:numId w:val="0"/>
        </w:numPr>
        <w:pBdr>
          <w:top w:val="single" w:sz="4" w:space="1" w:color="auto"/>
          <w:left w:val="single" w:sz="4" w:space="20" w:color="auto"/>
          <w:bottom w:val="single" w:sz="4" w:space="1" w:color="auto"/>
          <w:right w:val="single" w:sz="4" w:space="0" w:color="auto"/>
        </w:pBdr>
      </w:pPr>
      <w:r>
        <w:t xml:space="preserve">                                                                    </w:t>
      </w:r>
    </w:p>
    <w:p w:rsidR="00212824" w:rsidRPr="007C370B" w:rsidRDefault="00212824" w:rsidP="004C46D3">
      <w:pPr>
        <w:numPr>
          <w:ilvl w:val="12"/>
          <w:numId w:val="0"/>
        </w:numPr>
        <w:ind w:firstLine="708"/>
        <w:rPr>
          <w:sz w:val="16"/>
        </w:rPr>
      </w:pPr>
    </w:p>
    <w:p w:rsidR="00212824" w:rsidRDefault="00212824" w:rsidP="004C46D3">
      <w:pPr>
        <w:numPr>
          <w:ilvl w:val="12"/>
          <w:numId w:val="0"/>
        </w:numPr>
        <w:tabs>
          <w:tab w:val="center" w:pos="1843"/>
          <w:tab w:val="center" w:pos="7371"/>
        </w:tabs>
      </w:pPr>
      <w:r>
        <w:tab/>
        <w:t xml:space="preserve">                                                                                                                      </w:t>
      </w:r>
    </w:p>
    <w:p w:rsidR="00212824" w:rsidRPr="004F5FF2" w:rsidRDefault="00212824" w:rsidP="004F5FF2">
      <w:pPr>
        <w:numPr>
          <w:ilvl w:val="12"/>
          <w:numId w:val="0"/>
        </w:numPr>
        <w:tabs>
          <w:tab w:val="center" w:pos="1843"/>
          <w:tab w:val="center" w:pos="7371"/>
        </w:tabs>
      </w:pPr>
      <w:r>
        <w:t xml:space="preserve">                                                                                                                                       </w:t>
      </w:r>
    </w:p>
    <w:sectPr w:rsidR="00212824" w:rsidRPr="004F5FF2" w:rsidSect="0004759C">
      <w:pgSz w:w="11906" w:h="16838"/>
      <w:pgMar w:top="284" w:right="707" w:bottom="0" w:left="992" w:header="720" w:footer="720" w:gutter="0"/>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4C7E53"/>
    <w:multiLevelType w:val="singleLevel"/>
    <w:tmpl w:val="108E6F48"/>
    <w:lvl w:ilvl="0">
      <w:numFmt w:val="bullet"/>
      <w:lvlText w:val="-"/>
      <w:lvlJc w:val="left"/>
      <w:pPr>
        <w:tabs>
          <w:tab w:val="num" w:pos="360"/>
        </w:tabs>
        <w:ind w:left="360" w:hanging="360"/>
      </w:pPr>
      <w:rPr>
        <w:rFonts w:hint="default"/>
      </w:rPr>
    </w:lvl>
  </w:abstractNum>
  <w:abstractNum w:abstractNumId="2">
    <w:nsid w:val="04CE0215"/>
    <w:multiLevelType w:val="hybridMultilevel"/>
    <w:tmpl w:val="04B04C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120" w:legacyIndent="360"/>
        <w:lvlJc w:val="left"/>
        <w:pPr>
          <w:ind w:left="360" w:hanging="360"/>
        </w:p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oNotHyphenateCaps/>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915"/>
    <w:rsid w:val="000466BF"/>
    <w:rsid w:val="0004759C"/>
    <w:rsid w:val="00084461"/>
    <w:rsid w:val="000B2556"/>
    <w:rsid w:val="00195F88"/>
    <w:rsid w:val="001A4CC6"/>
    <w:rsid w:val="00207915"/>
    <w:rsid w:val="00212824"/>
    <w:rsid w:val="00215B3B"/>
    <w:rsid w:val="00225759"/>
    <w:rsid w:val="0026188A"/>
    <w:rsid w:val="002C0612"/>
    <w:rsid w:val="0036671F"/>
    <w:rsid w:val="00410548"/>
    <w:rsid w:val="004B5A84"/>
    <w:rsid w:val="004C46D3"/>
    <w:rsid w:val="004F5FF2"/>
    <w:rsid w:val="005A6F4D"/>
    <w:rsid w:val="005D2400"/>
    <w:rsid w:val="005D253B"/>
    <w:rsid w:val="006176F6"/>
    <w:rsid w:val="00627237"/>
    <w:rsid w:val="00646523"/>
    <w:rsid w:val="0067738B"/>
    <w:rsid w:val="006973A2"/>
    <w:rsid w:val="006D274F"/>
    <w:rsid w:val="006E4A7D"/>
    <w:rsid w:val="00724B34"/>
    <w:rsid w:val="007415BE"/>
    <w:rsid w:val="00777820"/>
    <w:rsid w:val="007C370B"/>
    <w:rsid w:val="00823FFB"/>
    <w:rsid w:val="00846AB4"/>
    <w:rsid w:val="00905691"/>
    <w:rsid w:val="00957F8E"/>
    <w:rsid w:val="00965BEB"/>
    <w:rsid w:val="00A13BA2"/>
    <w:rsid w:val="00A4478A"/>
    <w:rsid w:val="00A83FB9"/>
    <w:rsid w:val="00A91F61"/>
    <w:rsid w:val="00A93742"/>
    <w:rsid w:val="00AB18BE"/>
    <w:rsid w:val="00AC2D63"/>
    <w:rsid w:val="00B725B9"/>
    <w:rsid w:val="00BB31F2"/>
    <w:rsid w:val="00C03200"/>
    <w:rsid w:val="00C3562E"/>
    <w:rsid w:val="00C358DB"/>
    <w:rsid w:val="00D072E9"/>
    <w:rsid w:val="00D12786"/>
    <w:rsid w:val="00D201F4"/>
    <w:rsid w:val="00D53457"/>
    <w:rsid w:val="00D76F3F"/>
    <w:rsid w:val="00DD4DBB"/>
    <w:rsid w:val="00F13A0C"/>
    <w:rsid w:val="00F362D0"/>
    <w:rsid w:val="00F433FD"/>
    <w:rsid w:val="00F76C0A"/>
    <w:rsid w:val="00F903AA"/>
    <w:rsid w:val="00FB007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F4"/>
    <w:rPr>
      <w:sz w:val="20"/>
      <w:szCs w:val="20"/>
    </w:rPr>
  </w:style>
  <w:style w:type="paragraph" w:styleId="Heading1">
    <w:name w:val="heading 1"/>
    <w:basedOn w:val="Normal"/>
    <w:next w:val="Normal"/>
    <w:link w:val="Heading1Char"/>
    <w:uiPriority w:val="99"/>
    <w:qFormat/>
    <w:rsid w:val="00D201F4"/>
    <w:pPr>
      <w:keepNext/>
      <w:outlineLvl w:val="0"/>
    </w:pPr>
    <w:rPr>
      <w:b/>
      <w:i/>
      <w:sz w:val="24"/>
      <w:u w:val="single"/>
    </w:rPr>
  </w:style>
  <w:style w:type="paragraph" w:styleId="Heading2">
    <w:name w:val="heading 2"/>
    <w:basedOn w:val="Normal"/>
    <w:next w:val="Normal"/>
    <w:link w:val="Heading2Char"/>
    <w:uiPriority w:val="99"/>
    <w:qFormat/>
    <w:rsid w:val="00D201F4"/>
    <w:pPr>
      <w:keepNext/>
      <w:ind w:right="-142"/>
      <w:outlineLvl w:val="1"/>
    </w:pPr>
    <w:rPr>
      <w:b/>
      <w:sz w:val="22"/>
      <w:u w:val="single"/>
    </w:rPr>
  </w:style>
  <w:style w:type="paragraph" w:styleId="Heading3">
    <w:name w:val="heading 3"/>
    <w:basedOn w:val="Normal"/>
    <w:next w:val="Normal"/>
    <w:link w:val="Heading3Char"/>
    <w:uiPriority w:val="99"/>
    <w:qFormat/>
    <w:rsid w:val="00D201F4"/>
    <w:pPr>
      <w:keepNext/>
      <w:jc w:val="right"/>
      <w:outlineLvl w:val="2"/>
    </w:pPr>
    <w:rPr>
      <w:b/>
      <w:i/>
    </w:rPr>
  </w:style>
  <w:style w:type="paragraph" w:styleId="Heading4">
    <w:name w:val="heading 4"/>
    <w:basedOn w:val="Normal"/>
    <w:next w:val="Normal"/>
    <w:link w:val="Heading4Char"/>
    <w:uiPriority w:val="99"/>
    <w:qFormat/>
    <w:rsid w:val="00D201F4"/>
    <w:pPr>
      <w:keepNext/>
      <w:jc w:val="both"/>
      <w:outlineLvl w:val="3"/>
    </w:pPr>
    <w:rPr>
      <w:b/>
      <w:i/>
      <w:sz w:val="24"/>
    </w:rPr>
  </w:style>
  <w:style w:type="paragraph" w:styleId="Heading5">
    <w:name w:val="heading 5"/>
    <w:basedOn w:val="Normal"/>
    <w:next w:val="Normal"/>
    <w:link w:val="Heading5Char"/>
    <w:uiPriority w:val="99"/>
    <w:qFormat/>
    <w:rsid w:val="00D201F4"/>
    <w:pPr>
      <w:keepNext/>
      <w:ind w:right="-1"/>
      <w:outlineLvl w:val="4"/>
    </w:pPr>
    <w:rPr>
      <w:b/>
      <w:sz w:val="18"/>
    </w:rPr>
  </w:style>
  <w:style w:type="paragraph" w:styleId="Heading6">
    <w:name w:val="heading 6"/>
    <w:basedOn w:val="Normal"/>
    <w:next w:val="Normal"/>
    <w:link w:val="Heading6Char"/>
    <w:uiPriority w:val="99"/>
    <w:qFormat/>
    <w:rsid w:val="00D201F4"/>
    <w:pPr>
      <w:keepNext/>
      <w:outlineLvl w:val="5"/>
    </w:pPr>
    <w:rPr>
      <w:b/>
      <w:sz w:val="22"/>
    </w:rPr>
  </w:style>
  <w:style w:type="paragraph" w:styleId="Heading7">
    <w:name w:val="heading 7"/>
    <w:basedOn w:val="Normal"/>
    <w:next w:val="Normal"/>
    <w:link w:val="Heading7Char"/>
    <w:uiPriority w:val="99"/>
    <w:qFormat/>
    <w:rsid w:val="00D201F4"/>
    <w:pPr>
      <w:keepNext/>
      <w:ind w:right="-1"/>
      <w:jc w:val="center"/>
      <w:outlineLvl w:val="6"/>
    </w:pPr>
    <w:rPr>
      <w:b/>
      <w:sz w:val="18"/>
    </w:rPr>
  </w:style>
  <w:style w:type="paragraph" w:styleId="Heading8">
    <w:name w:val="heading 8"/>
    <w:basedOn w:val="Normal"/>
    <w:next w:val="Normal"/>
    <w:link w:val="Heading8Char"/>
    <w:uiPriority w:val="99"/>
    <w:qFormat/>
    <w:rsid w:val="00D201F4"/>
    <w:pPr>
      <w:keepNext/>
      <w:outlineLvl w:val="7"/>
    </w:pPr>
    <w:rPr>
      <w:b/>
    </w:rPr>
  </w:style>
  <w:style w:type="paragraph" w:styleId="Heading9">
    <w:name w:val="heading 9"/>
    <w:basedOn w:val="Normal"/>
    <w:next w:val="Normal"/>
    <w:link w:val="Heading9Char"/>
    <w:uiPriority w:val="99"/>
    <w:qFormat/>
    <w:rsid w:val="00D201F4"/>
    <w:pPr>
      <w:keepNex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6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286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A286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A286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A286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A286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A286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A286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A286E"/>
    <w:rPr>
      <w:rFonts w:asciiTheme="majorHAnsi" w:eastAsiaTheme="majorEastAsia" w:hAnsiTheme="majorHAnsi" w:cstheme="majorBidi"/>
    </w:rPr>
  </w:style>
  <w:style w:type="paragraph" w:styleId="DocumentMap">
    <w:name w:val="Document Map"/>
    <w:basedOn w:val="Normal"/>
    <w:link w:val="DocumentMapChar"/>
    <w:uiPriority w:val="99"/>
    <w:semiHidden/>
    <w:rsid w:val="00D201F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A286E"/>
    <w:rPr>
      <w:sz w:val="0"/>
      <w:szCs w:val="0"/>
    </w:rPr>
  </w:style>
  <w:style w:type="paragraph" w:styleId="Caption">
    <w:name w:val="caption"/>
    <w:basedOn w:val="Normal"/>
    <w:next w:val="Normal"/>
    <w:uiPriority w:val="99"/>
    <w:qFormat/>
    <w:rsid w:val="00D201F4"/>
    <w:pPr>
      <w:spacing w:before="120" w:after="120"/>
    </w:pPr>
    <w:rPr>
      <w:b/>
    </w:rPr>
  </w:style>
  <w:style w:type="paragraph" w:styleId="Header">
    <w:name w:val="header"/>
    <w:basedOn w:val="Normal"/>
    <w:link w:val="HeaderChar"/>
    <w:uiPriority w:val="99"/>
    <w:rsid w:val="00207915"/>
    <w:pPr>
      <w:tabs>
        <w:tab w:val="center" w:pos="4819"/>
        <w:tab w:val="right" w:pos="9638"/>
      </w:tabs>
    </w:pPr>
    <w:rPr>
      <w:sz w:val="24"/>
      <w:szCs w:val="24"/>
    </w:rPr>
  </w:style>
  <w:style w:type="character" w:customStyle="1" w:styleId="HeaderChar">
    <w:name w:val="Header Char"/>
    <w:basedOn w:val="DefaultParagraphFont"/>
    <w:link w:val="Header"/>
    <w:uiPriority w:val="99"/>
    <w:semiHidden/>
    <w:rsid w:val="004A286E"/>
    <w:rPr>
      <w:sz w:val="20"/>
      <w:szCs w:val="20"/>
    </w:rPr>
  </w:style>
  <w:style w:type="paragraph" w:styleId="BalloonText">
    <w:name w:val="Balloon Text"/>
    <w:basedOn w:val="Normal"/>
    <w:link w:val="BalloonTextChar"/>
    <w:uiPriority w:val="99"/>
    <w:rsid w:val="006D274F"/>
    <w:rPr>
      <w:rFonts w:ascii="Tahoma" w:hAnsi="Tahoma" w:cs="Tahoma"/>
      <w:sz w:val="16"/>
      <w:szCs w:val="16"/>
    </w:rPr>
  </w:style>
  <w:style w:type="character" w:customStyle="1" w:styleId="BalloonTextChar">
    <w:name w:val="Balloon Text Char"/>
    <w:basedOn w:val="DefaultParagraphFont"/>
    <w:link w:val="BalloonText"/>
    <w:uiPriority w:val="99"/>
    <w:locked/>
    <w:rsid w:val="006D274F"/>
    <w:rPr>
      <w:rFonts w:ascii="Tahoma" w:hAnsi="Tahoma" w:cs="Tahoma"/>
      <w:sz w:val="16"/>
      <w:szCs w:val="16"/>
    </w:rPr>
  </w:style>
  <w:style w:type="paragraph" w:styleId="ListParagraph">
    <w:name w:val="List Paragraph"/>
    <w:basedOn w:val="Normal"/>
    <w:uiPriority w:val="99"/>
    <w:qFormat/>
    <w:rsid w:val="005A6F4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653</Words>
  <Characters>3724</Characters>
  <Application>Microsoft Office Outlook</Application>
  <DocSecurity>0</DocSecurity>
  <Lines>0</Lines>
  <Paragraphs>0</Paragraphs>
  <ScaleCrop>false</ScaleCrop>
  <Company>Universita' di Bologna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amis05</dc:creator>
  <cp:keywords/>
  <dc:description/>
  <cp:lastModifiedBy>Xplore Computer</cp:lastModifiedBy>
  <cp:revision>2</cp:revision>
  <cp:lastPrinted>2011-01-28T08:51:00Z</cp:lastPrinted>
  <dcterms:created xsi:type="dcterms:W3CDTF">2014-01-27T08:55:00Z</dcterms:created>
  <dcterms:modified xsi:type="dcterms:W3CDTF">2014-01-27T08:55:00Z</dcterms:modified>
</cp:coreProperties>
</file>